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0742D0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45A80C0D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097EAA">
        <w:rPr>
          <w:rFonts w:eastAsia="Arimo"/>
          <w:b/>
          <w:sz w:val="22"/>
          <w:szCs w:val="22"/>
        </w:rPr>
        <w:t>13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0CCCDAB1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097EAA">
        <w:rPr>
          <w:rFonts w:eastAsia="Arimo"/>
          <w:b/>
          <w:sz w:val="22"/>
          <w:szCs w:val="22"/>
        </w:rPr>
        <w:t>20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01C6123B" w14:textId="15C8DFA9" w:rsidR="00686154" w:rsidRPr="00423112" w:rsidRDefault="00686154" w:rsidP="004972D6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097EAA" w:rsidRPr="00423112">
        <w:rPr>
          <w:rFonts w:eastAsia="Arimo"/>
          <w:b/>
          <w:color w:val="000000"/>
          <w:sz w:val="22"/>
          <w:szCs w:val="22"/>
        </w:rPr>
        <w:t>´´</w:t>
      </w:r>
      <w:r w:rsidR="00097EAA" w:rsidRPr="00423112">
        <w:rPr>
          <w:b/>
          <w:sz w:val="22"/>
        </w:rPr>
        <w:t>AQUISIÇÃO DE CADEIRAS UNIVERSITÁRIAS PARA ATENDIMENTO AO PÚBLICO EM PALESTRAS, REUNIÕES, CAPACITAÇÕES E CURSOS ORGANIZADOS PELO DEPARTAMENTO DE PROMOÇÃO SOCIAL E HABITAÇÃO. ´´</w:t>
      </w:r>
    </w:p>
    <w:p w14:paraId="2BDFF276" w14:textId="49656FA2" w:rsidR="00686154" w:rsidRPr="00097EAA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2836" w:hangingChars="1289" w:hanging="2836"/>
        <w:jc w:val="both"/>
        <w:rPr>
          <w:rFonts w:eastAsia="Arimo"/>
          <w:bCs/>
          <w:color w:val="000000"/>
          <w:sz w:val="22"/>
          <w:szCs w:val="22"/>
        </w:rPr>
      </w:pP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56391316" w:rsid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669E11C6" w14:textId="591CD084" w:rsid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</w:p>
    <w:p w14:paraId="41782DE5" w14:textId="500DEDBF" w:rsid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  <w:u w:val="single"/>
        </w:rPr>
      </w:pPr>
      <w:r w:rsidRPr="00097EAA">
        <w:rPr>
          <w:b/>
          <w:bCs/>
          <w:u w:val="single"/>
        </w:rPr>
        <w:t>COREEQ COMERCIO DE EQUIPAMENTOS PARA ESCRITORIOS LTDA</w:t>
      </w:r>
    </w:p>
    <w:p w14:paraId="41669154" w14:textId="77777777" w:rsidR="00097EAA" w:rsidRP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  <w:u w:val="single"/>
        </w:rPr>
      </w:pPr>
    </w:p>
    <w:p w14:paraId="69C90E0C" w14:textId="6BAFBDB6" w:rsidR="00097EAA" w:rsidRP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  <w:u w:val="single"/>
        </w:rPr>
      </w:pPr>
      <w:r w:rsidRPr="00097EAA">
        <w:rPr>
          <w:b/>
          <w:bCs/>
          <w:u w:val="single"/>
        </w:rPr>
        <w:t>CNPJ: 22.302.558/0001-64</w:t>
      </w:r>
    </w:p>
    <w:p w14:paraId="49F6FD09" w14:textId="23561C1C" w:rsidR="00BA7395" w:rsidRPr="00097EAA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u w:val="single"/>
        </w:rPr>
      </w:pPr>
    </w:p>
    <w:p w14:paraId="39812FD8" w14:textId="7AB380ED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42D0AB9" w14:textId="0C7A2EEC" w:rsidR="00686154" w:rsidRPr="00F42733" w:rsidRDefault="00BA7395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097EAA">
        <w:rPr>
          <w:rFonts w:eastAsia="Arimo"/>
          <w:b/>
          <w:bCs/>
          <w:color w:val="000000"/>
        </w:rPr>
        <w:t>R$ 19.280,00 (DEZENOVE MIL DUZENTOS E OITENTA REAIS</w:t>
      </w:r>
      <w:r w:rsidR="00C546F2">
        <w:rPr>
          <w:rFonts w:eastAsia="Arimo"/>
          <w:b/>
          <w:bCs/>
          <w:color w:val="000000"/>
        </w:rPr>
        <w:t>)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4BFC1955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097EAA">
        <w:rPr>
          <w:rFonts w:eastAsia="Arimo"/>
          <w:sz w:val="22"/>
          <w:szCs w:val="22"/>
        </w:rPr>
        <w:t>10</w:t>
      </w:r>
      <w:r w:rsidRPr="00F42733">
        <w:rPr>
          <w:rFonts w:eastAsia="Arimo"/>
          <w:sz w:val="22"/>
          <w:szCs w:val="22"/>
        </w:rPr>
        <w:t xml:space="preserve"> de </w:t>
      </w:r>
      <w:r w:rsidR="00C546F2">
        <w:rPr>
          <w:rFonts w:eastAsia="Arimo"/>
          <w:sz w:val="22"/>
          <w:szCs w:val="22"/>
        </w:rPr>
        <w:t>fev</w:t>
      </w:r>
      <w:r w:rsidRPr="00F42733">
        <w:rPr>
          <w:rFonts w:eastAsia="Arimo"/>
          <w:sz w:val="22"/>
          <w:szCs w:val="22"/>
        </w:rPr>
        <w:t>e</w:t>
      </w:r>
      <w:r w:rsidR="00C546F2">
        <w:rPr>
          <w:rFonts w:eastAsia="Arimo"/>
          <w:sz w:val="22"/>
          <w:szCs w:val="22"/>
        </w:rPr>
        <w:t>re</w:t>
      </w:r>
      <w:r w:rsidRPr="00F42733">
        <w:rPr>
          <w:rFonts w:eastAsia="Arimo"/>
          <w:sz w:val="22"/>
          <w:szCs w:val="22"/>
        </w:rPr>
        <w:t>iro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275C8" w14:textId="77777777" w:rsidR="000742D0" w:rsidRDefault="000742D0" w:rsidP="000E49BB">
      <w:r>
        <w:separator/>
      </w:r>
    </w:p>
  </w:endnote>
  <w:endnote w:type="continuationSeparator" w:id="0">
    <w:p w14:paraId="6692D97E" w14:textId="77777777" w:rsidR="000742D0" w:rsidRDefault="000742D0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94967" w14:textId="77777777" w:rsidR="000742D0" w:rsidRDefault="000742D0" w:rsidP="000E49BB">
      <w:r>
        <w:separator/>
      </w:r>
    </w:p>
  </w:footnote>
  <w:footnote w:type="continuationSeparator" w:id="0">
    <w:p w14:paraId="05140B31" w14:textId="77777777" w:rsidR="000742D0" w:rsidRDefault="000742D0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742D0"/>
    <w:rsid w:val="00097CF3"/>
    <w:rsid w:val="00097EAA"/>
    <w:rsid w:val="000B1835"/>
    <w:rsid w:val="000E49BB"/>
    <w:rsid w:val="001074C3"/>
    <w:rsid w:val="0018610C"/>
    <w:rsid w:val="001F1098"/>
    <w:rsid w:val="00231339"/>
    <w:rsid w:val="002431CC"/>
    <w:rsid w:val="0025307B"/>
    <w:rsid w:val="0030610E"/>
    <w:rsid w:val="00310D6F"/>
    <w:rsid w:val="00396E8F"/>
    <w:rsid w:val="003D64BF"/>
    <w:rsid w:val="00423112"/>
    <w:rsid w:val="00442AE8"/>
    <w:rsid w:val="004972D6"/>
    <w:rsid w:val="004A097F"/>
    <w:rsid w:val="00523979"/>
    <w:rsid w:val="00573DBD"/>
    <w:rsid w:val="00583D20"/>
    <w:rsid w:val="00596F34"/>
    <w:rsid w:val="005B47C7"/>
    <w:rsid w:val="005F7472"/>
    <w:rsid w:val="006314F0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76E8C"/>
    <w:rsid w:val="00D86127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Gabinete Prefeitura Santo Antônio do Jardim</cp:lastModifiedBy>
  <cp:revision>6</cp:revision>
  <cp:lastPrinted>2023-01-16T11:27:00Z</cp:lastPrinted>
  <dcterms:created xsi:type="dcterms:W3CDTF">2023-01-23T13:49:00Z</dcterms:created>
  <dcterms:modified xsi:type="dcterms:W3CDTF">2023-02-10T11:27:00Z</dcterms:modified>
</cp:coreProperties>
</file>